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REPARAÇÃO DE DANOS DECORRENTES DE GOLPE VIA PIX</w:t>
      </w:r>
    </w:p>
    <w:p/>
    <w:p>
      <w:r>
        <w:rPr>
          <w:b w:val="0"/>
          <w:sz w:val="20"/>
        </w:rPr>
        <w:t>EXCELENTÍSSIMO SENHOR DOUTOR JUIZ DE DIREITO DA ___ VARA CÍVEL DA COMARCA DE ________________________</w:t>
      </w:r>
    </w:p>
    <w:p/>
    <w:p>
      <w:r>
        <w:rPr>
          <w:b w:val="0"/>
          <w:sz w:val="20"/>
        </w:rPr>
        <w:t>AUTOR: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RÉU: _________________________________________________________________</w:t>
      </w:r>
    </w:p>
    <w:p>
      <w:r>
        <w:rPr>
          <w:b w:val="0"/>
          <w:sz w:val="20"/>
        </w:rPr>
        <w:t>CNPJ/CPF: 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Autor é vítima de golpe eletrônico conhecido como golpe via PIX, no qual terceiros, mediante fraude e utilização indevida de dados e dispositivos eletrônicos, conseguiram realizar transferências não autorizadas da conta bancária do Autor para contas de terceiros, causando-lhe prejuízo financeiro significativo.</w:t>
      </w:r>
    </w:p>
    <w:p/>
    <w:p>
      <w:r>
        <w:rPr>
          <w:b/>
          <w:sz w:val="20"/>
        </w:rPr>
        <w:t>O golpe ocorreu da seguinte forma: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O Autor, ao perceber a fraude, tomou todas as providências possíveis para tentar reaver os valores e comunicou imediatamente sua instituição financeira, bem como registrou boletim de ocorrência policial.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A responsabilidade pela segurança das operações eletrônicas e pela restituição dos valores indevidamente transferidos é prevista pelo Código de Defesa do Consumidor, pela legislação bancária, e pela regulamentação do Banco Central do Brasil.</w:t>
      </w:r>
    </w:p>
    <w:p/>
    <w:p>
      <w:r>
        <w:rPr>
          <w:b w:val="0"/>
          <w:sz w:val="20"/>
        </w:rPr>
        <w:t>Nos termos do artigo 14 do CDC, o fornecedor de serviços responde independentemente da existência de culpa pela reparação dos danos causados aos consumidores por defeitos relativos à prestação dos serviços.</w:t>
      </w:r>
    </w:p>
    <w:p/>
    <w:p>
      <w:r>
        <w:rPr>
          <w:b w:val="0"/>
          <w:sz w:val="20"/>
        </w:rPr>
        <w:t>Além disso, o artigo 927 do Código Civil impõe a obrigação de reparar o dano causado a outrem por ato ilícito, o que se aplica ao caso em questão.</w:t>
      </w:r>
    </w:p>
    <w:p/>
    <w:p>
      <w:r>
        <w:rPr>
          <w:b/>
          <w:sz w:val="22"/>
        </w:rPr>
        <w:t>III – DA RESPONSABILIDADE DO INSTITUTO FINANCEIRO</w:t>
      </w:r>
    </w:p>
    <w:p/>
    <w:p>
      <w:r>
        <w:rPr>
          <w:b w:val="0"/>
          <w:sz w:val="20"/>
        </w:rPr>
        <w:t>A instituição financeira Ré falhou na prestação do serviço, não garantindo a segurança adequada para as operações via PIX, permitindo que o golpe ocorresse e que o Autor fosse lesado.</w:t>
      </w:r>
    </w:p>
    <w:p/>
    <w:p>
      <w:r>
        <w:rPr>
          <w:b w:val="0"/>
          <w:sz w:val="20"/>
        </w:rPr>
        <w:t>É pacífico o entendimento jurisprudencial que a instituição financeira deve indenizar o correntista vítima de fraude, principalmente quando comprovada a ausência de culpa do cliente.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A citação do Réu para, querendo, apresentar defesa no prazo legal;</w:t>
      </w:r>
    </w:p>
    <w:p>
      <w:r>
        <w:rPr>
          <w:b w:val="0"/>
          <w:sz w:val="20"/>
        </w:rPr>
        <w:t>2. A condenação do Réu à restituição dos valores transferidos indevidamente, no montante de R$ _______________________;</w:t>
      </w:r>
    </w:p>
    <w:p>
      <w:r>
        <w:rPr>
          <w:b w:val="0"/>
          <w:sz w:val="20"/>
        </w:rPr>
        <w:t>3. A condenação do Réu ao pagamento de indenização por danos morais, em valor a ser arbitrado por Vossa Excelência, considerando o abalo psicológico e a angústia suportados pelo Autor;</w:t>
      </w:r>
    </w:p>
    <w:p>
      <w:r>
        <w:rPr>
          <w:b w:val="0"/>
          <w:sz w:val="20"/>
        </w:rPr>
        <w:t>4. A condenação do Réu ao pagamento de custas processuais e honorários advocatícios;</w:t>
      </w:r>
    </w:p>
    <w:p>
      <w:r>
        <w:rPr>
          <w:b w:val="0"/>
          <w:sz w:val="20"/>
        </w:rPr>
        <w:t>5. A produção de todas as provas admitidas em direito, especialmente documental, pericial e testemunhal;</w:t>
      </w:r>
    </w:p>
    <w:p>
      <w:r>
        <w:rPr>
          <w:b w:val="0"/>
          <w:sz w:val="20"/>
        </w:rPr>
        <w:t>6. A concessão dos benefícios da justiça gratuita, caso o Autor não possua condições financeiras para arcar com as custas processuais.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presente ação o valor de R$ ________________________, para efeitos fiscais e de alçada.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____________________ de ________.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https://modelos-br.com/acao-golpe-pix/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cao-golpe-pix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