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- DIVÓRCIO LITIGIOSO</w:t>
      </w:r>
    </w:p>
    <w:p/>
    <w:p/>
    <w:p>
      <w:r>
        <w:rPr>
          <w:b w:val="0"/>
          <w:sz w:val="20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sz w:val="20"/>
        </w:rPr>
        <w:t>Processo nº: _______________________________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CONTESTADO(A): 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Contestante foi surpreendido(a) com a propositura da presente ação de divórcio litigioso movida pelo(a) Contestado(a), na qual se pleiteia a dissolução do vínculo matrimonial.</w:t>
      </w:r>
    </w:p>
    <w:p>
      <w:r>
        <w:rPr>
          <w:b w:val="0"/>
          <w:sz w:val="20"/>
        </w:rPr>
        <w:t>Entretanto, entende o(a) Contestante que alguns fatos e direitos não foram corretamente considerados na inicial, motivo pelo qual apresenta sua contestação.</w:t>
      </w:r>
    </w:p>
    <w:p/>
    <w:p>
      <w:r>
        <w:rPr>
          <w:b/>
          <w:sz w:val="22"/>
        </w:rPr>
        <w:t>II – DA TEMPESTIVIDADE</w:t>
      </w:r>
    </w:p>
    <w:p/>
    <w:p>
      <w:r>
        <w:rPr>
          <w:b w:val="0"/>
          <w:sz w:val="20"/>
        </w:rPr>
        <w:t>A presente contestação é tempestiva, pois foi apresentada dentro do prazo legal de 15 (quinze) dias úteis a contar da juntada do mandado de citação aos autos, em conformidade com o Código de Processo Civil.</w:t>
      </w:r>
    </w:p>
    <w:p/>
    <w:p>
      <w:r>
        <w:rPr>
          <w:b/>
          <w:sz w:val="22"/>
        </w:rPr>
        <w:t>III – DO MÉRITO</w:t>
      </w:r>
    </w:p>
    <w:p/>
    <w:p>
      <w:r>
        <w:rPr>
          <w:b w:val="0"/>
          <w:sz w:val="20"/>
        </w:rPr>
        <w:t>1. DO DIVÓRCIO</w:t>
      </w:r>
    </w:p>
    <w:p>
      <w:r>
        <w:rPr>
          <w:b w:val="0"/>
          <w:sz w:val="20"/>
        </w:rPr>
        <w:t>O(a) Contestante não se opõe à dissolução do casamento, reconhecendo a necessidade do término do vínculo conjugal, nos termos do art. 1.571, IV, do Código Civil.</w:t>
      </w:r>
    </w:p>
    <w:p/>
    <w:p>
      <w:r>
        <w:rPr>
          <w:b w:val="0"/>
          <w:sz w:val="20"/>
        </w:rPr>
        <w:t>2. DA GUARDA DOS FILHOS</w:t>
      </w:r>
    </w:p>
    <w:p>
      <w:r>
        <w:rPr>
          <w:b w:val="0"/>
          <w:sz w:val="20"/>
        </w:rPr>
        <w:t>O(a) Contestante entende que o melhor interesse dos filhos deve prevalecer, requerendo guarda compartilhada, conforme previsto no art. 1.583, §2º, do Código Civil.</w:t>
      </w:r>
    </w:p>
    <w:p>
      <w:r>
        <w:rPr>
          <w:b w:val="0"/>
          <w:sz w:val="20"/>
        </w:rPr>
        <w:t>Caso Vossa Excelência entenda diferente, requer a guarda unilateral em seu favor, com regulamentação de visitas em favor do(a) Contestado(a).</w:t>
      </w:r>
    </w:p>
    <w:p/>
    <w:p>
      <w:r>
        <w:rPr>
          <w:b w:val="0"/>
          <w:sz w:val="20"/>
        </w:rPr>
        <w:t>3. DA ALIMENTAÇÃO DOS FILHOS</w:t>
      </w:r>
    </w:p>
    <w:p>
      <w:r>
        <w:rPr>
          <w:b w:val="0"/>
          <w:sz w:val="20"/>
        </w:rPr>
        <w:t>Requer a fixação de pensão alimentícia pelo(a) Contestado(a) em valor justo e compatível com as necessidades dos menores e a capacidade financeira do(a) alimentante, conforme o art. 1.694 do Código Civil.</w:t>
      </w:r>
    </w:p>
    <w:p/>
    <w:p>
      <w:r>
        <w:rPr>
          <w:b w:val="0"/>
          <w:sz w:val="20"/>
        </w:rPr>
        <w:t>4. DA PARTILHA DE BENS</w:t>
      </w:r>
    </w:p>
    <w:p>
      <w:r>
        <w:rPr>
          <w:b w:val="0"/>
          <w:sz w:val="20"/>
        </w:rPr>
        <w:t>O casal adquiriu bens durante o casamento sob o regime de ______________________, motivo pelo qual requer a partilha conforme o regime pactuado ou imposto pela lei.</w:t>
      </w:r>
    </w:p>
    <w:p>
      <w:r>
        <w:rPr>
          <w:b w:val="0"/>
          <w:sz w:val="20"/>
        </w:rPr>
        <w:t>Requer que a partilha seja realizada de forma equitativa, respeitando os direitos de ambas as partes.</w:t>
      </w:r>
    </w:p>
    <w:p/>
    <w:p>
      <w:r>
        <w:rPr>
          <w:b w:val="0"/>
          <w:sz w:val="20"/>
        </w:rPr>
        <w:t>5. DA DÍVIDA E OBRIGAÇÕES</w:t>
      </w:r>
    </w:p>
    <w:p>
      <w:r>
        <w:rPr>
          <w:b w:val="0"/>
          <w:sz w:val="20"/>
        </w:rPr>
        <w:t>Requer que as dívidas contraídas em conjunto sejam divididas conforme o regime de bens e que as obrigações pendentes sejam equitativamente atribuídas.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o(a) Contestante requer:</w:t>
      </w:r>
    </w:p>
    <w:p/>
    <w:p>
      <w:r>
        <w:rPr>
          <w:b/>
          <w:sz w:val="20"/>
        </w:rPr>
        <w:t>a) A intimação do(a) Contestado(a) para que se manifeste sobre esta contestação, caso queira;</w:t>
      </w:r>
    </w:p>
    <w:p>
      <w:r>
        <w:rPr>
          <w:b/>
          <w:sz w:val="20"/>
        </w:rPr>
        <w:t>b) A homologação do divórcio, com observância das disposições mencionadas nesta contestação;</w:t>
      </w:r>
    </w:p>
    <w:p>
      <w:r>
        <w:rPr>
          <w:b/>
          <w:sz w:val="20"/>
        </w:rPr>
        <w:t>c) A fixação da guarda dos filhos em regime de guarda compartilhada, ou, subsidiariamente, guarda unilateral em favor do(a) Contestante, com regulamentação de visitas;</w:t>
      </w:r>
    </w:p>
    <w:p>
      <w:r>
        <w:rPr>
          <w:b/>
          <w:sz w:val="20"/>
        </w:rPr>
        <w:t>d) A fixação de pensão alimentícia adequada às necessidades dos menores e à capacidade do(a) Contestado(a);</w:t>
      </w:r>
    </w:p>
    <w:p>
      <w:r>
        <w:rPr>
          <w:b/>
          <w:sz w:val="20"/>
        </w:rPr>
        <w:t>e) A partilha dos bens adquiridos na constância do casamento, conforme o regime de bens vigente;</w:t>
      </w:r>
    </w:p>
    <w:p>
      <w:r>
        <w:rPr>
          <w:b/>
          <w:sz w:val="20"/>
        </w:rPr>
        <w:t>f) A divisão proporcional das dívidas e obrigações contraídas durante o casamento;</w:t>
      </w:r>
    </w:p>
    <w:p>
      <w:r>
        <w:rPr>
          <w:b w:val="0"/>
          <w:sz w:val="20"/>
        </w:rPr>
        <w:t>g) A condenação do(a) Contestado(a) ao pagamento das custas processuais e honorários advocatícios.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sz w:val="20"/>
        </w:rPr>
        <w:t>Protesta provar o alegado por todos os meios de prova em direito admitidos, especialmente documental, testemunhal e pericial, se necessário.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</w:t>
      </w:r>
    </w:p>
    <w:p>
      <w:r>
        <w:rPr>
          <w:b w:val="0"/>
          <w:sz w:val="20"/>
        </w:rPr>
        <w:t>Local        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https://modelos-br.com/contestacao-divorcio-litigioso/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estacao-divorcio-litigios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