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EXCEÇÃO DE PRÉ-EXECUTIVIDADE</w:t>
      </w:r>
    </w:p>
    <w:p/>
    <w:p/>
    <w:p>
      <w:r>
        <w:rPr>
          <w:b/>
          <w:sz w:val="20"/>
        </w:rPr>
        <w:t>EXCELENTÍSSIMO(A) SENHOR(A) DOUTOR(A) JUIZ(A) DE DIREITO DA ___ VARA DE EXECUÇÕES FISCAIS DA COMARCA DE ____________________</w:t>
      </w:r>
    </w:p>
    <w:p/>
    <w:p>
      <w:r>
        <w:rPr>
          <w:b/>
          <w:sz w:val="20"/>
        </w:rPr>
        <w:t>Processo nº: _____________________________</w:t>
      </w:r>
    </w:p>
    <w:p/>
    <w:p>
      <w:r>
        <w:rPr>
          <w:b w:val="0"/>
          <w:sz w:val="20"/>
        </w:rPr>
        <w:t>______________________________________, brasileiro(a), estado civil, profissão, portador(a) do RG nº ________________, CPF nº ________________, residente e domiciliado(a) à ________________________________________________, por seu advogado infra-assinado, com escritório profissional à ________________________________________________, onde recebe intimações, nos autos da Execução Fiscal que lhe move ____________________________, vem, respeitosamente, à presença de Vossa Excelência, com fundamento no artigo 5º, inciso LV, da Constituição Federal, artigos 16, 17 e 18 da Lei nº 6.830/80, artigos 319 e seguintes do Código de Processo Civil, e demais dispositivos aplicáveis, apresentar EXCEÇÃO DE PRÉ-EXECUTIVIDADE, pelos motivos de fato e de direito a seguir expostos:</w:t>
      </w:r>
    </w:p>
    <w:p/>
    <w:p/>
    <w:p>
      <w:r>
        <w:rPr>
          <w:b/>
          <w:sz w:val="22"/>
        </w:rPr>
        <w:t>I – DA TEMPESTIVIDADE</w:t>
      </w:r>
    </w:p>
    <w:p/>
    <w:p>
      <w:r>
        <w:rPr>
          <w:b w:val="0"/>
          <w:sz w:val="20"/>
        </w:rPr>
        <w:t>A presente exceção é tempestiva, tendo em vista que foi apresentada antes da penhora ou no momento em que não houve oposição à execução, conforme entendimento pacificado pela jurisprudência dominante. Não há que se falar em preclusão ou intempestividade, garantindo-se o direito constitucional do contraditório e da ampla defesa.</w:t>
      </w:r>
    </w:p>
    <w:p/>
    <w:p/>
    <w:p>
      <w:r>
        <w:rPr>
          <w:b/>
          <w:sz w:val="22"/>
        </w:rPr>
        <w:t>II – DA INEXISTÊNCIA OU NULIDADE DA CDA</w:t>
      </w:r>
    </w:p>
    <w:p/>
    <w:p>
      <w:r>
        <w:rPr>
          <w:b w:val="0"/>
          <w:sz w:val="20"/>
        </w:rPr>
        <w:t>A Certidão de Dívida Ativa que embasa a presente execução fiscal apresenta vícios insanáveis, tais como ausência de indicação clara do crédito, falta de assinatura do representante do ente público ou ausência de certeza, liquidez e exigibilidade do crédito tributário, conforme prevê o artigo 2º, §5º da Lei nº 6.830/80.</w:t>
      </w:r>
    </w:p>
    <w:p>
      <w:r>
        <w:rPr>
          <w:b w:val="0"/>
          <w:sz w:val="20"/>
        </w:rPr>
        <w:t>Dessa forma, a CDA é nula, não podendo servir de base para a constrição patrimonial do Excipiente, devendo o feito ser extinto sem resolução do mérito, conforme jurisprudência dominante do Superior Tribunal de Justiça.</w:t>
      </w:r>
    </w:p>
    <w:p/>
    <w:p/>
    <w:p>
      <w:r>
        <w:rPr>
          <w:b/>
          <w:sz w:val="22"/>
        </w:rPr>
        <w:t>III – DA PRESCRIÇÃO E DECADÊNCIA</w:t>
      </w:r>
    </w:p>
    <w:p/>
    <w:p>
      <w:r>
        <w:rPr>
          <w:b w:val="0"/>
          <w:sz w:val="20"/>
        </w:rPr>
        <w:t>O crédito tributário perseguido encontra-se fulminado pela prescrição ou decadência, uma vez que o lançamento tributário não foi realizado dentro dos prazos legais previstos no Código Tributário Nacional e na legislação específica.</w:t>
      </w:r>
    </w:p>
    <w:p>
      <w:r>
        <w:rPr>
          <w:b w:val="0"/>
          <w:sz w:val="20"/>
        </w:rPr>
        <w:t>Assim, a execução fiscal não pode prosperar, sob pena de violação ao princípio da segurança jurídica e do devido processo legal.</w:t>
      </w:r>
    </w:p>
    <w:p/>
    <w:p/>
    <w:p>
      <w:r>
        <w:rPr>
          <w:b/>
          <w:sz w:val="22"/>
        </w:rPr>
        <w:t>IV – DA AUSÊNCIA DE TÍTULO EXECUTIVO VÁLIDO</w:t>
      </w:r>
    </w:p>
    <w:p/>
    <w:p>
      <w:r>
        <w:rPr>
          <w:b w:val="0"/>
          <w:sz w:val="20"/>
        </w:rPr>
        <w:t>Para a propositura da execução fiscal, é imprescindível a existência de título executivo válido, nos termos do artigo 784 do Código de Processo Civil e da Lei nº 6.830/80.</w:t>
      </w:r>
    </w:p>
    <w:p>
      <w:r>
        <w:rPr>
          <w:b w:val="0"/>
          <w:sz w:val="20"/>
        </w:rPr>
        <w:t>No caso em apreço, verifica-se que o título executivo está eivado de nulidade, não preenchendo os requisitos legais para a sua validade, motivo pelo qual não pode embasar a presente execução.</w:t>
      </w:r>
    </w:p>
    <w:p/>
    <w:p/>
    <w:p>
      <w:r>
        <w:rPr>
          <w:b/>
          <w:sz w:val="22"/>
        </w:rPr>
        <w:t>V – DA INCOMPETÊNCIA DO JUÍZO OU INADEQUAÇÃO DA VIA ELEITA</w:t>
      </w:r>
    </w:p>
    <w:p/>
    <w:p>
      <w:r>
        <w:rPr>
          <w:b w:val="0"/>
          <w:sz w:val="20"/>
        </w:rPr>
        <w:t>Caso não seja acolhida a preliminar de nulidade da CDA ou da ausência de título executivo, ainda assim, verifica-se a incompetência deste juízo para processar e julgar a presente execução fiscal, porquanto o crédito tributário está vinculado a outra esfera ou localidade, conforme documentos anexos.</w:t>
      </w:r>
    </w:p>
    <w:p>
      <w:r>
        <w:rPr>
          <w:b w:val="0"/>
          <w:sz w:val="20"/>
        </w:rPr>
        <w:t>Alternativamente, a via eleita não é a adequada para a cobrança do crédito exequendo, sendo necessária a extinção do feito ou sua remessa para o juízo competente.</w:t>
      </w:r>
    </w:p>
    <w:p/>
    <w:p/>
    <w:p>
      <w:r>
        <w:rPr>
          <w:b/>
          <w:sz w:val="22"/>
        </w:rPr>
        <w:t>VI – DOS PEDIDOS</w:t>
      </w:r>
    </w:p>
    <w:p/>
    <w:p>
      <w:r>
        <w:rPr>
          <w:b w:val="0"/>
          <w:sz w:val="20"/>
        </w:rPr>
        <w:t>Ante o exposto, requer:</w:t>
      </w:r>
    </w:p>
    <w:p/>
    <w:p>
      <w:r>
        <w:rPr>
          <w:b w:val="0"/>
          <w:sz w:val="20"/>
        </w:rPr>
        <w:t>1. O recebimento da presente exceção de pré-executividade, com a consequente suspensão da execução fiscal até o julgamento final desta;</w:t>
      </w:r>
    </w:p>
    <w:p>
      <w:r>
        <w:rPr>
          <w:b w:val="0"/>
          <w:sz w:val="20"/>
        </w:rPr>
        <w:t>2. A declaração de nulidade da Certidão de Dívida Ativa que embasa a execução fiscal, com a extinção do feito sem resolução de mérito;</w:t>
      </w:r>
    </w:p>
    <w:p>
      <w:r>
        <w:rPr>
          <w:b w:val="0"/>
          <w:sz w:val="20"/>
        </w:rPr>
        <w:t>3. Caso não acolhida a nulidade, que seja reconhecida a prescrição ou decadência do crédito tributário, extinguindo-se o processo;</w:t>
      </w:r>
    </w:p>
    <w:p>
      <w:r>
        <w:rPr>
          <w:b w:val="0"/>
          <w:sz w:val="20"/>
        </w:rPr>
        <w:t>4. A condenação do exequente ao pagamento das custas processuais e honorários advocatícios;</w:t>
      </w:r>
    </w:p>
    <w:p>
      <w:r>
        <w:rPr>
          <w:b w:val="0"/>
          <w:sz w:val="20"/>
        </w:rPr>
        <w:t>5. A intimação do Ministério Público para acompanhamento do feito, nos termos da lei;</w:t>
      </w:r>
    </w:p>
    <w:p>
      <w:r>
        <w:rPr>
          <w:b w:val="0"/>
          <w:sz w:val="20"/>
        </w:rPr>
        <w:t>6. Que todas as publicações e intimações sejam realizadas em nome do advogado ____________________________, OAB/___ nº ________.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Advogado(a)</w:t>
      </w:r>
    </w:p>
    <w:p>
      <w:pPr>
        <w:jc w:val="center"/>
      </w:pPr>
      <w:r>
        <w:rPr>
          <w:b w:val="0"/>
          <w:sz w:val="20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https://modelos-br.com/excecao-de-pre-executividade-execucao-fiscal/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excecao-de-pre-executividade-execucao-fiscal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